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8310" w:dyaOrig="11429">
          <v:rect xmlns:o="urn:schemas-microsoft-com:office:office" xmlns:v="urn:schemas-microsoft-com:vml" id="rectole0000000000" style="width:415.500000pt;height:571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3.5.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Заседание Комиссии является правомочным, если на нем присутствует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не менее половины членов Комиссии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3.6.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Решения Комиссии принимаются открытым голосованием. Решение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Считается принятым, если за него проголосовало более половины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присутствующих на заседании Комиссии членов Комиссии. При равенстве голосов Председатель Комиссии имеет право решающего голоса.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95959"/>
          <w:spacing w:val="0"/>
          <w:position w:val="0"/>
          <w:sz w:val="28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595959"/>
          <w:spacing w:val="0"/>
          <w:position w:val="0"/>
          <w:sz w:val="28"/>
          <w:shd w:fill="FFFFFF" w:val="clear"/>
        </w:rPr>
        <w:t xml:space="preserve">Порядок работы Комиссии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95959"/>
          <w:spacing w:val="0"/>
          <w:position w:val="0"/>
          <w:sz w:val="28"/>
          <w:shd w:fill="FFFFFF" w:val="clear"/>
        </w:rPr>
        <w:t xml:space="preserve">    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4.1.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Организационной формой работы Комиссии являются заседания, которые проводятся один раз в месяц, не позднее 3-х дней по окончанию отчетного периода.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 4.2.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Заседания Комиссии назначает и ведет председатель, а в его отсутствие заместитель председателя. Подготовку и организацию заседаний Комиссии осуществляет секретарь.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  4.3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Заседание Комиссии является правомочным, если на нем присутствуют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более 50% членов Комиссии.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  4.4.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Председатель Комиссии: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осуществляет общее руководство деятельностью Комиссии;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вносит предложения по изменению состава Комиссии при форс-мажорных обстоятельствах;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решает организационные вопросы, связанные с деятельностью Комиссии;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подписывает протокол заседания Комиссии.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  4.5.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Секретарь Комиссии: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выдаёт в </w:t>
      </w:r>
      <w:r>
        <w:rPr>
          <w:rFonts w:ascii="Times New Roman" w:hAnsi="Times New Roman" w:cs="Times New Roman" w:eastAsia="Times New Roman"/>
          <w:b/>
          <w:color w:val="595959"/>
          <w:spacing w:val="0"/>
          <w:position w:val="0"/>
          <w:sz w:val="28"/>
          <w:shd w:fill="FFFFFF" w:val="clear"/>
        </w:rPr>
        <w:t xml:space="preserve">срок до 25 числа текущего месяца (в феврале до 20 февраля)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всем педагогическим работникам учреждения оценочные листы с Показателями премирования для их заполнения и сдачи их Секретарю комиссии.</w:t>
      </w:r>
      <w:r>
        <w:rPr>
          <w:rFonts w:ascii="Times New Roman" w:hAnsi="Times New Roman" w:cs="Times New Roman" w:eastAsia="Times New Roman"/>
          <w:b/>
          <w:color w:val="595959"/>
          <w:spacing w:val="0"/>
          <w:position w:val="0"/>
          <w:sz w:val="28"/>
          <w:shd w:fill="FFFFFF" w:val="clear"/>
        </w:rPr>
        <w:t xml:space="preserve">  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принимает документацию необходимую для работы Комиссии;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извещает членов Комиссии о месте и времени проведения заседаний Комиссии; - знакомит членов Комиссии с имеющимися сведениями и материалами, связанными с деятельностью Комиссии;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ведет протоколы заседания Комиссии;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формирует выписку из протокола заседания Комиссии и направляет ее руководителю для издания приказа;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подписывает протокол заседания Комиссии.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 4.6.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Члены комиссии: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участвуют в обсуждении и принятии решений Комиссии, выражают свое особое мнение, которое подлежит приобщению к протоколу заседания Комиссии;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  4.7.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Работники Учреждения один раз в месяц с момента получения листов оценки в срок </w:t>
      </w:r>
      <w:r>
        <w:rPr>
          <w:rFonts w:ascii="Times New Roman" w:hAnsi="Times New Roman" w:cs="Times New Roman" w:eastAsia="Times New Roman"/>
          <w:b/>
          <w:i/>
          <w:color w:val="595959"/>
          <w:spacing w:val="0"/>
          <w:position w:val="0"/>
          <w:sz w:val="28"/>
          <w:shd w:fill="FFFFFF" w:val="clear"/>
        </w:rPr>
        <w:t xml:space="preserve">не позднее 3(трёх) дней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до окончания отчетного месяца: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оценивают свою деятельность с использованием утверждённых критериев оценки качества труда на основании статистических данных, заполняют индивидуальный оценочный лист с критериями оценки качества выполненной за отчетный месяц: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представляют заполненный оценочный лист секретарю комиссии;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b/>
          <w:i/>
          <w:color w:val="595959"/>
          <w:spacing w:val="0"/>
          <w:position w:val="0"/>
          <w:sz w:val="28"/>
          <w:shd w:fill="FFFFFF" w:val="clear"/>
        </w:rPr>
        <w:t xml:space="preserve">оценочные листы, предоставленные после сроков, указанных в п.4.7. настоящего Положения, к рассмотрению не принимаются. (оценка деятельности работников, не представивших оценочные листы производится членами комиссии.)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результаты деятельности работника за период работы в отчетном периоде не включенные по техническим причинам, учитываются в следующем отчетном периоде.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  4.8.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595959"/>
          <w:spacing w:val="0"/>
          <w:position w:val="0"/>
          <w:sz w:val="28"/>
          <w:shd w:fill="FFFFFF" w:val="clear"/>
        </w:rPr>
        <w:t xml:space="preserve">При оценке оценочного листа Комиссия не позднее 2(двух)дней до конца отчетного месяца на своем заседании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: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выявляет соответствие данных по показателям в каждом оценочном листе шкале оценивания индикаторов по ним;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проводит оценку обоснованности самооценки деятельности работника на основании представленных им ссылок на подтверждающие документы;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b/>
          <w:i/>
          <w:color w:val="595959"/>
          <w:spacing w:val="0"/>
          <w:position w:val="0"/>
          <w:sz w:val="28"/>
          <w:shd w:fill="FFFFFF" w:val="clear"/>
        </w:rPr>
        <w:t xml:space="preserve">составляет итоговый оценочный лист с указанием балльной оценки работников по итогам рассмотрения всех оценочных листов и утверждает его;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комиссия на заседании имеет право изменить балльную оценку работников, представленную ими в оценочном листе, в сторону понижения в случаях отсутствия надлежащего подтверждения и/или установления несоответствия самооценки и подтверждающих документов, а также в случаях ненадлежащего исполнения требований, указанных в разделах оценочного листа </w:t>
      </w:r>
      <w:r>
        <w:rPr>
          <w:rFonts w:ascii="Times New Roman" w:hAnsi="Times New Roman" w:cs="Times New Roman" w:eastAsia="Times New Roman"/>
          <w:b/>
          <w:i/>
          <w:color w:val="595959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595959"/>
          <w:spacing w:val="0"/>
          <w:position w:val="0"/>
          <w:sz w:val="28"/>
          <w:shd w:fill="FFFFFF" w:val="clear"/>
        </w:rPr>
        <w:t xml:space="preserve">дисциплина труда</w:t>
      </w:r>
      <w:r>
        <w:rPr>
          <w:rFonts w:ascii="Times New Roman" w:hAnsi="Times New Roman" w:cs="Times New Roman" w:eastAsia="Times New Roman"/>
          <w:b/>
          <w:i/>
          <w:color w:val="595959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b/>
          <w:i/>
          <w:color w:val="595959"/>
          <w:spacing w:val="0"/>
          <w:position w:val="0"/>
          <w:sz w:val="28"/>
          <w:shd w:fill="FFFFFF" w:val="clear"/>
        </w:rPr>
        <w:t xml:space="preserve">и </w:t>
      </w:r>
      <w:r>
        <w:rPr>
          <w:rFonts w:ascii="Times New Roman" w:hAnsi="Times New Roman" w:cs="Times New Roman" w:eastAsia="Times New Roman"/>
          <w:b/>
          <w:i/>
          <w:color w:val="595959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595959"/>
          <w:spacing w:val="0"/>
          <w:position w:val="0"/>
          <w:sz w:val="28"/>
          <w:shd w:fill="FFFFFF" w:val="clear"/>
        </w:rPr>
        <w:t xml:space="preserve">ведение утверждённой учебной документации</w:t>
      </w:r>
      <w:r>
        <w:rPr>
          <w:rFonts w:ascii="Times New Roman" w:hAnsi="Times New Roman" w:cs="Times New Roman" w:eastAsia="Times New Roman"/>
          <w:b/>
          <w:i/>
          <w:color w:val="595959"/>
          <w:spacing w:val="0"/>
          <w:position w:val="0"/>
          <w:sz w:val="28"/>
          <w:shd w:fill="FFFFFF" w:val="clear"/>
        </w:rPr>
        <w:t xml:space="preserve">»,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принятое решение фиксируется в протоколе заседания Комиссии.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4.9.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Итоговое решение о результатах оценки качества труда и сумме баллов стимулирующих выплат работников Учреждения оформляется протоколом заседания Комиссии. Протокол заседания и принятые решения подписываются всеми членами Комиссии.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4.10.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Все решения Комиссии принимаются открытым голосованием, при голосовании каждый член Комиссии имеет один голос. Решение считается принятым, если за него проголосовали не менее 2/3 присутствующих членов. При подписании протокола мнения членов Комиссии выражаются словами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за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или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против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Срок хранения протоколов - 5 лет, оценочных листов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1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год. Протоколы и оценочные листы включаются в номенклатуру дел Учреждения и хранятся администрацией учреждения.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4.10.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Подписанный членами комиссии протокол с результатами оценки деятельности работников размещается на доске объявлений для ознакомления педагогических работников </w:t>
      </w:r>
      <w:r>
        <w:rPr>
          <w:rFonts w:ascii="Times New Roman" w:hAnsi="Times New Roman" w:cs="Times New Roman" w:eastAsia="Times New Roman"/>
          <w:b/>
          <w:i/>
          <w:color w:val="595959"/>
          <w:spacing w:val="0"/>
          <w:position w:val="0"/>
          <w:sz w:val="28"/>
          <w:shd w:fill="FFFFFF" w:val="clear"/>
        </w:rPr>
        <w:t xml:space="preserve">не позднее чем за 2(два) дня до окончания отчетного месяца.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4.11.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В случае несогласия работника с решением Комиссии, работник имеет право в течение </w:t>
      </w:r>
      <w:r>
        <w:rPr>
          <w:rFonts w:ascii="Times New Roman" w:hAnsi="Times New Roman" w:cs="Times New Roman" w:eastAsia="Times New Roman"/>
          <w:b/>
          <w:i/>
          <w:color w:val="595959"/>
          <w:spacing w:val="0"/>
          <w:position w:val="0"/>
          <w:sz w:val="28"/>
          <w:shd w:fill="FFFFFF" w:val="clear"/>
        </w:rPr>
        <w:t xml:space="preserve">1(рабочего дня)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, после заседания комиссии, обратиться с письменным заявлением в Комиссию, аргументировано изложив, с какими критериями оценки результатов его труда он не согласен. Основанием для подачи такого заявления может быть факт (факты) нарушения норм, установленных Положением, технические ошибки при работе с цифровыми данными. Апелляции по другим основаниям Комиссией не принимаются и не рассматриваются.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4.12.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Комиссия обязана принять и в течение </w:t>
      </w:r>
      <w:r>
        <w:rPr>
          <w:rFonts w:ascii="Times New Roman" w:hAnsi="Times New Roman" w:cs="Times New Roman" w:eastAsia="Times New Roman"/>
          <w:b/>
          <w:i/>
          <w:color w:val="595959"/>
          <w:spacing w:val="0"/>
          <w:position w:val="0"/>
          <w:sz w:val="28"/>
          <w:shd w:fill="FFFFFF" w:val="clear"/>
        </w:rPr>
        <w:t xml:space="preserve">1(одного) рабочего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дня рассмотреть заявление работника и дать письменное разъяснение (выписка из протокола заседания Комиссии).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4.13.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В случае установления в ходе проверки факта нарушении норм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установленных Положением о распределении выплат стимулирующего характера или технической ошибки, повлекшего ошибочную оценку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деятельности работника, выраженную в оценочных баллах, Комиссия принимает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экстренные меры для исправления допущенного ошибочного решения.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4.13.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На основании утвержденного протокола с результатами оценки работников, утверждённых руководителем Учреждения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издается приказ об установлении работникам персональных стимулирующих выплат за качество трудовой деятельности из фонда стимулирования за соответствующий период для предъявления его коллективу.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4.14.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В случае несогласия с повторным решением Комиссии работник вправе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обратиться в КТС в порядке, предусмотренном частью 5 Трудового Кодекса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Российской Федерации.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4.15.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На заседания Комиссии при необходимости могут приглашаться работники Учреждения (без права голоса) для уточнения материалов, представленных в Комиссию, и обеспечения прозрачности работы комиссии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4.16.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Работники имеют право вносить свои предложения в Комиссию по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дополнению, изменению содержания или формулировки критериев Положения в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случаях некорректности изложения, занижения или не учтенной значимости вида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деятельности, а также исключения критериев, потерявших актуальность.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  4.17.</w:t>
      </w:r>
      <w:r>
        <w:rPr>
          <w:rFonts w:ascii="Helvetica" w:hAnsi="Helvetica" w:cs="Helvetica" w:eastAsia="Helvetica"/>
          <w:color w:val="1A1A1A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По аргументированному требованию Общего собрания коллектива или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педагогического Совета (не менее чем 1/3) член Комиссии может быть отстранен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от работы Комиссии. Решение об отстранении рассматривается на заседании Комиссии, принимается на общем собрании коллектива Учреждения и утверждается приказом директора.</w:t>
      </w:r>
    </w:p>
    <w:p>
      <w:pPr>
        <w:spacing w:before="24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95959"/>
          <w:spacing w:val="0"/>
          <w:position w:val="0"/>
          <w:sz w:val="28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595959"/>
          <w:spacing w:val="0"/>
          <w:position w:val="0"/>
          <w:sz w:val="28"/>
          <w:shd w:fill="FFFFFF" w:val="clear"/>
        </w:rPr>
        <w:t xml:space="preserve">Заключительные положения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95959"/>
          <w:spacing w:val="0"/>
          <w:position w:val="0"/>
          <w:sz w:val="28"/>
          <w:shd w:fill="FFFFFF" w:val="clear"/>
        </w:rPr>
        <w:t xml:space="preserve">     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5.1.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Настоящее Положение действует с момента его утверждения до момента внесения изменений. 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  5.2.</w:t>
      </w:r>
      <w:r>
        <w:rPr>
          <w:rFonts w:ascii="Helvetica" w:hAnsi="Helvetica" w:cs="Helvetica" w:eastAsia="Helvetica"/>
          <w:color w:val="1A1A1A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Дополнения, изменения к настоящему Положению вносятся в порядке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установленном действующим законодательством..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.</w:t>
      </w: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95959"/>
          <w:spacing w:val="0"/>
          <w:position w:val="0"/>
          <w:sz w:val="28"/>
          <w:shd w:fill="FFFFFF" w:val="clear"/>
        </w:rPr>
        <w:t xml:space="preserve">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